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28DC2062" w14:textId="77777777" w:rsidR="00BE5F19" w:rsidRPr="00BE5F19" w:rsidRDefault="00DC14AD" w:rsidP="00DC14AD">
      <w:pPr>
        <w:jc w:val="center"/>
        <w:rPr>
          <w:b/>
          <w:bCs/>
          <w:sz w:val="52"/>
          <w:szCs w:val="52"/>
        </w:rPr>
      </w:pPr>
      <w:r w:rsidRPr="00BE5F19">
        <w:rPr>
          <w:b/>
          <w:bCs/>
          <w:sz w:val="52"/>
          <w:szCs w:val="52"/>
        </w:rPr>
        <w:t xml:space="preserve">GUIA PROYECTO </w:t>
      </w:r>
    </w:p>
    <w:p w14:paraId="194DF838" w14:textId="46787719" w:rsidR="00DC14AD" w:rsidRDefault="000A65AB" w:rsidP="00DC14AD">
      <w:pPr>
        <w:jc w:val="center"/>
        <w:rPr>
          <w:b/>
          <w:bCs/>
          <w:sz w:val="52"/>
          <w:szCs w:val="52"/>
        </w:rPr>
      </w:pPr>
      <w:r>
        <w:rPr>
          <w:b/>
          <w:bCs/>
          <w:sz w:val="52"/>
          <w:szCs w:val="52"/>
        </w:rPr>
        <w:t>MUJER</w:t>
      </w:r>
      <w:r w:rsidR="00481856">
        <w:rPr>
          <w:b/>
          <w:bCs/>
          <w:sz w:val="52"/>
          <w:szCs w:val="52"/>
        </w:rPr>
        <w:t xml:space="preserve"> SEGURA </w:t>
      </w:r>
    </w:p>
    <w:p w14:paraId="7C0B2ADD" w14:textId="53786BCD" w:rsidR="00481856" w:rsidRDefault="00481856" w:rsidP="00DC14AD">
      <w:pPr>
        <w:jc w:val="center"/>
        <w:rPr>
          <w:b/>
          <w:bCs/>
          <w:sz w:val="52"/>
          <w:szCs w:val="52"/>
        </w:rPr>
      </w:pPr>
    </w:p>
    <w:p w14:paraId="4DCC79B4" w14:textId="77777777" w:rsidR="00481856" w:rsidRPr="00BE5F19" w:rsidRDefault="00481856" w:rsidP="00DC14AD">
      <w:pPr>
        <w:jc w:val="center"/>
        <w:rPr>
          <w:b/>
          <w:bCs/>
          <w:sz w:val="52"/>
          <w:szCs w:val="52"/>
        </w:rPr>
      </w:pPr>
    </w:p>
    <w:p w14:paraId="2EC8BB40" w14:textId="1FD30FAB" w:rsidR="00DC14AD" w:rsidRDefault="00DC14AD" w:rsidP="00DC14AD">
      <w:pPr>
        <w:ind w:left="0" w:firstLine="0"/>
        <w:jc w:val="center"/>
        <w:rPr>
          <w:rFonts w:asciiTheme="minorHAnsi" w:hAnsiTheme="minorHAnsi" w:cstheme="minorHAnsi"/>
          <w:b/>
          <w:bCs/>
          <w:sz w:val="36"/>
          <w:szCs w:val="36"/>
        </w:rPr>
      </w:pPr>
    </w:p>
    <w:p w14:paraId="7F0CD235" w14:textId="77777777" w:rsidR="00BE5F19" w:rsidRDefault="00BE5F19" w:rsidP="00DC14AD">
      <w:pPr>
        <w:ind w:left="0" w:firstLine="0"/>
        <w:jc w:val="center"/>
        <w:rPr>
          <w:rFonts w:asciiTheme="minorHAnsi" w:hAnsiTheme="minorHAnsi" w:cstheme="minorHAnsi"/>
          <w:b/>
          <w:bCs/>
          <w:sz w:val="36"/>
          <w:szCs w:val="36"/>
        </w:rPr>
      </w:pPr>
    </w:p>
    <w:p w14:paraId="38DDED15" w14:textId="19700DE6" w:rsidR="00DC14AD" w:rsidRDefault="00DC14AD" w:rsidP="00DC14AD">
      <w:pPr>
        <w:ind w:left="0" w:firstLine="0"/>
        <w:jc w:val="center"/>
        <w:rPr>
          <w:rFonts w:asciiTheme="minorHAnsi" w:hAnsiTheme="minorHAnsi" w:cstheme="minorHAnsi"/>
          <w:b/>
          <w:bCs/>
          <w:sz w:val="36"/>
          <w:szCs w:val="36"/>
        </w:rPr>
      </w:pPr>
    </w:p>
    <w:p w14:paraId="5093903D" w14:textId="6FACCF5A"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75D8EE45" w14:textId="654B2D20" w:rsidR="001C1E4F" w:rsidRPr="001C1E4F" w:rsidRDefault="00AA724F" w:rsidP="00AA724F">
      <w:pPr>
        <w:ind w:left="0" w:firstLine="0"/>
        <w:rPr>
          <w:rFonts w:asciiTheme="minorHAnsi" w:hAnsiTheme="minorHAnsi" w:cstheme="minorHAnsi"/>
        </w:rPr>
      </w:pPr>
      <w:r w:rsidRPr="00AA724F">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480E6169" w14:textId="2752642B" w:rsidR="00AA724F" w:rsidRPr="00AA724F" w:rsidRDefault="00AA724F" w:rsidP="00AA724F">
      <w:pPr>
        <w:tabs>
          <w:tab w:val="left" w:pos="1065"/>
        </w:tabs>
        <w:ind w:left="0" w:firstLine="0"/>
        <w:jc w:val="center"/>
        <w:rPr>
          <w:rFonts w:asciiTheme="minorHAnsi" w:hAnsiTheme="minorHAnsi" w:cstheme="minorHAnsi"/>
          <w:b/>
          <w:bCs/>
        </w:rPr>
      </w:pPr>
      <w:r w:rsidRPr="00AA724F">
        <w:rPr>
          <w:rFonts w:asciiTheme="minorHAnsi" w:hAnsiTheme="minorHAnsi" w:cstheme="minorHAnsi"/>
          <w:b/>
          <w:bCs/>
        </w:rPr>
        <w:t xml:space="preserve">Objetivo General de la Prevención Social de la Violencia y </w:t>
      </w:r>
      <w:proofErr w:type="gramStart"/>
      <w:r w:rsidRPr="00AA724F">
        <w:rPr>
          <w:rFonts w:asciiTheme="minorHAnsi" w:hAnsiTheme="minorHAnsi" w:cstheme="minorHAnsi"/>
          <w:b/>
          <w:bCs/>
        </w:rPr>
        <w:t>la  Delincuencia</w:t>
      </w:r>
      <w:proofErr w:type="gramEnd"/>
      <w:r w:rsidRPr="00AA724F">
        <w:rPr>
          <w:rFonts w:asciiTheme="minorHAnsi" w:hAnsiTheme="minorHAnsi" w:cstheme="minorHAnsi"/>
          <w:b/>
          <w:bCs/>
        </w:rPr>
        <w:t xml:space="preserve"> con Participación Ciudadana</w:t>
      </w:r>
    </w:p>
    <w:p w14:paraId="0554C50D"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182DBB3E" w14:textId="77777777" w:rsid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 xml:space="preserve">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w:t>
      </w:r>
    </w:p>
    <w:p w14:paraId="7A30851C" w14:textId="77777777" w:rsidR="00AA724F" w:rsidRDefault="00AA724F" w:rsidP="00AA724F">
      <w:pPr>
        <w:tabs>
          <w:tab w:val="left" w:pos="1065"/>
        </w:tabs>
        <w:ind w:left="0" w:firstLine="0"/>
        <w:rPr>
          <w:rFonts w:asciiTheme="minorHAnsi" w:hAnsiTheme="minorHAnsi" w:cstheme="minorHAnsi"/>
        </w:rPr>
      </w:pPr>
    </w:p>
    <w:p w14:paraId="776F5551" w14:textId="77777777" w:rsidR="00AA724F" w:rsidRDefault="00AA724F" w:rsidP="00AA724F">
      <w:pPr>
        <w:tabs>
          <w:tab w:val="left" w:pos="1065"/>
        </w:tabs>
        <w:ind w:left="0" w:firstLine="0"/>
        <w:rPr>
          <w:rFonts w:asciiTheme="minorHAnsi" w:hAnsiTheme="minorHAnsi" w:cstheme="minorHAnsi"/>
        </w:rPr>
      </w:pPr>
    </w:p>
    <w:p w14:paraId="28C53B02" w14:textId="0528F892"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potenciar el conocimiento y las capacidades de toda la población para construir comunidades cohesionadas, participativas, seguras y con relaciones sociales saludables y pacíficas.</w:t>
      </w:r>
    </w:p>
    <w:p w14:paraId="28B8B682" w14:textId="108C9B97" w:rsidR="001C1E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p>
    <w:p w14:paraId="7D39A1AE" w14:textId="77777777" w:rsidR="00AA724F" w:rsidRDefault="00AA724F" w:rsidP="00AA724F">
      <w:pPr>
        <w:tabs>
          <w:tab w:val="left" w:pos="1065"/>
        </w:tabs>
        <w:ind w:left="0" w:firstLine="0"/>
        <w:rPr>
          <w:rFonts w:asciiTheme="minorHAnsi" w:hAnsiTheme="minorHAnsi" w:cstheme="minorHAnsi"/>
        </w:rPr>
      </w:pPr>
    </w:p>
    <w:p w14:paraId="3FA9A4F2" w14:textId="3256EB8A" w:rsidR="00BE5F19" w:rsidRPr="00BE5F19" w:rsidRDefault="000A65AB" w:rsidP="00BE5F19">
      <w:pPr>
        <w:pStyle w:val="Sinespaciado"/>
        <w:jc w:val="center"/>
        <w:rPr>
          <w:b/>
          <w:bCs/>
          <w:sz w:val="32"/>
          <w:szCs w:val="32"/>
        </w:rPr>
      </w:pPr>
      <w:proofErr w:type="gramStart"/>
      <w:r>
        <w:rPr>
          <w:b/>
          <w:bCs/>
          <w:sz w:val="32"/>
          <w:szCs w:val="32"/>
        </w:rPr>
        <w:t xml:space="preserve">MUJER </w:t>
      </w:r>
      <w:r w:rsidR="00D63582">
        <w:rPr>
          <w:b/>
          <w:bCs/>
          <w:sz w:val="32"/>
          <w:szCs w:val="32"/>
        </w:rPr>
        <w:t xml:space="preserve"> SEGURA</w:t>
      </w:r>
      <w:proofErr w:type="gramEnd"/>
      <w:r w:rsidR="00D63582">
        <w:rPr>
          <w:b/>
          <w:bCs/>
          <w:sz w:val="32"/>
          <w:szCs w:val="32"/>
        </w:rPr>
        <w:t xml:space="preserve"> </w:t>
      </w:r>
    </w:p>
    <w:p w14:paraId="624D2B6F" w14:textId="77777777" w:rsidR="000A65AB" w:rsidRDefault="000A65AB" w:rsidP="004055E0">
      <w:pPr>
        <w:tabs>
          <w:tab w:val="left" w:pos="1065"/>
        </w:tabs>
        <w:ind w:left="0" w:firstLine="0"/>
        <w:rPr>
          <w:rFonts w:asciiTheme="minorHAnsi" w:hAnsiTheme="minorHAnsi" w:cstheme="minorHAnsi"/>
        </w:rPr>
      </w:pPr>
    </w:p>
    <w:p w14:paraId="083C2A7C" w14:textId="578E91BD" w:rsidR="000A65AB" w:rsidRPr="000A65AB" w:rsidRDefault="000A65AB" w:rsidP="000A65AB">
      <w:pPr>
        <w:tabs>
          <w:tab w:val="left" w:pos="1065"/>
        </w:tabs>
        <w:ind w:left="0" w:firstLine="0"/>
        <w:rPr>
          <w:rFonts w:asciiTheme="minorHAnsi" w:hAnsiTheme="minorHAnsi" w:cstheme="minorHAnsi"/>
          <w:b/>
          <w:bCs/>
          <w:i/>
          <w:iCs/>
        </w:rPr>
      </w:pPr>
      <w:r w:rsidRPr="000A65AB">
        <w:rPr>
          <w:rFonts w:asciiTheme="minorHAnsi" w:hAnsiTheme="minorHAnsi" w:cstheme="minorHAnsi"/>
          <w:b/>
          <w:bCs/>
          <w:i/>
          <w:iCs/>
        </w:rPr>
        <w:t>Presentación</w:t>
      </w:r>
    </w:p>
    <w:p w14:paraId="35B08D72" w14:textId="1379D2FC"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Uno de los temas más sensibles en los últimos años en materia de seguridad es el relativo a la violencia que sufren las mujeres en los diversos ámbitos de su actividad y, en particular, dentro de su entorno familiar. Este reclamo ha alcanzado nuevas y urgentes dimensiones a raíz de las manifestaciones encabezadas por mujeres en las que se exige una participación decidida de las instituciones mexicanas con el fin de atender las causas</w:t>
      </w:r>
      <w:r>
        <w:rPr>
          <w:rFonts w:asciiTheme="minorHAnsi" w:hAnsiTheme="minorHAnsi" w:cstheme="minorHAnsi"/>
        </w:rPr>
        <w:t xml:space="preserve"> </w:t>
      </w:r>
      <w:r w:rsidRPr="000A65AB">
        <w:rPr>
          <w:rFonts w:asciiTheme="minorHAnsi" w:hAnsiTheme="minorHAnsi" w:cstheme="minorHAnsi"/>
        </w:rPr>
        <w:t>del maltrato, la discriminación y el acoso hacia su persona.</w:t>
      </w:r>
    </w:p>
    <w:p w14:paraId="6558032C"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Sin embargo, aunque este sector de la población ha sido uno de los más perjudicados, esta situación también se encuentra extendida entre los menores de edad, adolescentes, jóvenes y adultos mayores. Este escenario adverso constituye una de las prioridades en el diseño e implementación de proyectos de prevención social de la violencia y la delincuencia con participación ciudadana.</w:t>
      </w:r>
    </w:p>
    <w:p w14:paraId="7D2DC3D3" w14:textId="4AB9C098"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De acuerdo con el Observatorio de Violencia de Género y Social en la Ciudad de México, el Centro de Investigaciones para la Equidad, Política Pública y Desarrollo, S. C., y el Instituto Nacional de Desarrollo Social la violencia de género es aquella que se ejerce</w:t>
      </w:r>
      <w:r>
        <w:rPr>
          <w:rFonts w:asciiTheme="minorHAnsi" w:hAnsiTheme="minorHAnsi" w:cstheme="minorHAnsi"/>
        </w:rPr>
        <w:t xml:space="preserve"> </w:t>
      </w:r>
      <w:r w:rsidRPr="000A65AB">
        <w:rPr>
          <w:rFonts w:asciiTheme="minorHAnsi" w:hAnsiTheme="minorHAnsi" w:cstheme="minorHAnsi"/>
        </w:rPr>
        <w:t>sobre mujeres y hombres por medios físicos y sicológicos, y es generada por la reproducción de los roles que asigna la sociedad a cada sexo desde la edad temprana. Los datos de la Encuesta Nacional sobre Dinámica de las Relaciones en el Hogar del Instituto Nacional de Estadística y Geografía (INEGI) de 2016 mostraron que 66 por ciento de las mujeres mayores de 18 años en el país había sufrido algún tipo de agresión física o sexual, mientras que sólo 9.5% realizó alguna denuncia al respecto.</w:t>
      </w:r>
    </w:p>
    <w:p w14:paraId="5FBE8091" w14:textId="77777777" w:rsidR="000A65AB" w:rsidRPr="000A65AB" w:rsidRDefault="000A65AB" w:rsidP="000A65AB">
      <w:pPr>
        <w:tabs>
          <w:tab w:val="left" w:pos="1065"/>
        </w:tabs>
        <w:ind w:left="0" w:firstLine="0"/>
        <w:rPr>
          <w:rFonts w:asciiTheme="minorHAnsi" w:hAnsiTheme="minorHAnsi" w:cstheme="minorHAnsi"/>
        </w:rPr>
      </w:pPr>
    </w:p>
    <w:p w14:paraId="2A5731E3" w14:textId="77777777" w:rsidR="000A65AB" w:rsidRPr="000A65AB" w:rsidRDefault="000A65AB" w:rsidP="000A65AB">
      <w:pPr>
        <w:tabs>
          <w:tab w:val="left" w:pos="1065"/>
        </w:tabs>
        <w:ind w:left="0" w:firstLine="0"/>
        <w:rPr>
          <w:rFonts w:asciiTheme="minorHAnsi" w:hAnsiTheme="minorHAnsi" w:cstheme="minorHAnsi"/>
        </w:rPr>
      </w:pPr>
    </w:p>
    <w:p w14:paraId="3445C175"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La Organización de las Naciones Unidas (ONU) señala que la violencia contra las mujeres</w:t>
      </w:r>
      <w:r>
        <w:rPr>
          <w:rFonts w:asciiTheme="minorHAnsi" w:hAnsiTheme="minorHAnsi" w:cstheme="minorHAnsi"/>
        </w:rPr>
        <w:t xml:space="preserve"> </w:t>
      </w:r>
      <w:r w:rsidRPr="000A65AB">
        <w:rPr>
          <w:rFonts w:asciiTheme="minorHAnsi" w:hAnsiTheme="minorHAnsi" w:cstheme="minorHAnsi"/>
        </w:rPr>
        <w:t>no es el resultado de actos aleatorios e individuales de mala conducta, sino que está arraigada en las</w:t>
      </w:r>
      <w:r>
        <w:rPr>
          <w:rFonts w:asciiTheme="minorHAnsi" w:hAnsiTheme="minorHAnsi" w:cstheme="minorHAnsi"/>
        </w:rPr>
        <w:t xml:space="preserve"> </w:t>
      </w:r>
      <w:r w:rsidRPr="000A65AB">
        <w:rPr>
          <w:rFonts w:asciiTheme="minorHAnsi" w:hAnsiTheme="minorHAnsi" w:cstheme="minorHAnsi"/>
        </w:rPr>
        <w:t xml:space="preserve">relaciones estructurales de desigualdad entre mujeres y hombres. En esta perspectiva, la violencia hacia la mujer se caracteriza por tres rasgos: el primero es la invisibilidad ya que más de 80% de las mujeres agredidas en el país no presentaron denuncia alguna. El segundo es la normalización, es decir que la </w:t>
      </w:r>
      <w:proofErr w:type="spellStart"/>
      <w:r w:rsidRPr="000A65AB">
        <w:rPr>
          <w:rFonts w:asciiTheme="minorHAnsi" w:hAnsiTheme="minorHAnsi" w:cstheme="minorHAnsi"/>
        </w:rPr>
        <w:t>violenciase</w:t>
      </w:r>
      <w:proofErr w:type="spellEnd"/>
      <w:r w:rsidRPr="000A65AB">
        <w:rPr>
          <w:rFonts w:asciiTheme="minorHAnsi" w:hAnsiTheme="minorHAnsi" w:cstheme="minorHAnsi"/>
        </w:rPr>
        <w:t xml:space="preserve"> realiza de forma continua y sistemática, por lo que es considerada como algo </w:t>
      </w:r>
      <w:proofErr w:type="spellStart"/>
      <w:r w:rsidRPr="000A65AB">
        <w:rPr>
          <w:rFonts w:asciiTheme="minorHAnsi" w:hAnsiTheme="minorHAnsi" w:cstheme="minorHAnsi"/>
        </w:rPr>
        <w:t>habitualo</w:t>
      </w:r>
      <w:proofErr w:type="spellEnd"/>
      <w:r w:rsidRPr="000A65AB">
        <w:rPr>
          <w:rFonts w:asciiTheme="minorHAnsi" w:hAnsiTheme="minorHAnsi" w:cstheme="minorHAnsi"/>
        </w:rPr>
        <w:t xml:space="preserve"> esperado. Por último, la impunidad, en donde se alcanzan cifras en extremo altas de casos no resueltos por las instituciones.</w:t>
      </w:r>
    </w:p>
    <w:p w14:paraId="0338CE41"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Objetivo General</w:t>
      </w:r>
    </w:p>
    <w:p w14:paraId="1940B23E"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Contribuir a la construcción de entornos que promuevan y faciliten el acceso de las mujeres a una vida libre de violencia y delincuencia por medio de la detección de las causas que originan los problemas que enfrentan en su comunidad y con base en ello, diseñar acciones focalizadas a fomentar la igualdad y equidad de género.</w:t>
      </w:r>
    </w:p>
    <w:p w14:paraId="22E3B32F"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Objetivos Específicos</w:t>
      </w:r>
    </w:p>
    <w:p w14:paraId="145DC64D"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1. Elaborar un diagnóstico para identificar los tipos y niveles de violencia contra la mujer que ocurren en el territorio municipal. </w:t>
      </w:r>
    </w:p>
    <w:p w14:paraId="6C8D4299"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2. Diseñar un plan de acción para atender las causas que originan los problemas de violencia y delincuencia hacia las mujeres. </w:t>
      </w:r>
    </w:p>
    <w:p w14:paraId="0240E47E"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3. Implementar actividades educativas, informativas, deportivas, recreativas y de mejoramiento del entorno para favorecer procesos de apropiación de los espacios públicos por parte de las mujeres. </w:t>
      </w:r>
    </w:p>
    <w:p w14:paraId="0E8A6176"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4. Promover acciones enfocadas a disminuir conductas violentas a través de una educación que elimine los estereotipos de género, desde un enfoque de nuevas masculinidades, de los nuevos roles de hombres y mujeres en la sociedad. </w:t>
      </w:r>
    </w:p>
    <w:p w14:paraId="6DC99B5F" w14:textId="31D2FBF8" w:rsid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5. Realizar talleres para difundir información y visibilizar los tipos de violencia a los que se enfrentan las mujeres en la comunidad y generar acciones para disminuirlos.</w:t>
      </w:r>
    </w:p>
    <w:p w14:paraId="061937A8" w14:textId="1078E45A" w:rsidR="000A65AB" w:rsidRDefault="000A65AB" w:rsidP="000A65AB">
      <w:pPr>
        <w:tabs>
          <w:tab w:val="left" w:pos="1065"/>
        </w:tabs>
        <w:ind w:left="0" w:firstLine="0"/>
        <w:rPr>
          <w:rFonts w:asciiTheme="minorHAnsi" w:hAnsiTheme="minorHAnsi" w:cstheme="minorHAnsi"/>
        </w:rPr>
      </w:pPr>
    </w:p>
    <w:p w14:paraId="08DD0CA4" w14:textId="233AAF0B" w:rsidR="000A65AB" w:rsidRDefault="000A65AB" w:rsidP="000A65AB">
      <w:pPr>
        <w:tabs>
          <w:tab w:val="left" w:pos="1065"/>
        </w:tabs>
        <w:ind w:left="0" w:firstLine="0"/>
        <w:rPr>
          <w:rFonts w:asciiTheme="minorHAnsi" w:hAnsiTheme="minorHAnsi" w:cstheme="minorHAnsi"/>
        </w:rPr>
      </w:pPr>
    </w:p>
    <w:p w14:paraId="1D5A0D11" w14:textId="77777777" w:rsidR="000A65AB" w:rsidRPr="000A65AB" w:rsidRDefault="000A65AB" w:rsidP="000A65AB">
      <w:pPr>
        <w:tabs>
          <w:tab w:val="left" w:pos="1065"/>
        </w:tabs>
        <w:ind w:left="0" w:firstLine="0"/>
        <w:rPr>
          <w:rFonts w:asciiTheme="minorHAnsi" w:hAnsiTheme="minorHAnsi" w:cstheme="minorHAnsi"/>
        </w:rPr>
      </w:pPr>
    </w:p>
    <w:p w14:paraId="6A5A827F" w14:textId="575E9A88" w:rsid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6. Difundir los Centros de Justicia para las Mujeres y áreas de atención para mujeres víctimas de violencia. </w:t>
      </w:r>
    </w:p>
    <w:p w14:paraId="2D4D2D10" w14:textId="77777777" w:rsidR="000A65AB" w:rsidRPr="000A65AB" w:rsidRDefault="000A65AB" w:rsidP="000A65AB">
      <w:pPr>
        <w:tabs>
          <w:tab w:val="left" w:pos="1065"/>
        </w:tabs>
        <w:ind w:left="0" w:firstLine="0"/>
        <w:rPr>
          <w:rFonts w:asciiTheme="minorHAnsi" w:hAnsiTheme="minorHAnsi" w:cstheme="minorHAnsi"/>
          <w:b/>
          <w:bCs/>
          <w:i/>
          <w:iCs/>
        </w:rPr>
      </w:pPr>
      <w:r w:rsidRPr="000A65AB">
        <w:rPr>
          <w:rFonts w:asciiTheme="minorHAnsi" w:hAnsiTheme="minorHAnsi" w:cstheme="minorHAnsi"/>
          <w:b/>
          <w:bCs/>
          <w:i/>
          <w:iCs/>
        </w:rPr>
        <w:t>Plan de Trabajo</w:t>
      </w:r>
    </w:p>
    <w:p w14:paraId="04C67A03" w14:textId="77777777" w:rsidR="000A65AB" w:rsidRPr="000A65AB" w:rsidRDefault="000A65AB" w:rsidP="000A65AB">
      <w:pPr>
        <w:tabs>
          <w:tab w:val="left" w:pos="1065"/>
        </w:tabs>
        <w:ind w:left="0" w:firstLine="0"/>
        <w:rPr>
          <w:rFonts w:asciiTheme="minorHAnsi" w:hAnsiTheme="minorHAnsi" w:cstheme="minorHAnsi"/>
          <w:b/>
          <w:bCs/>
          <w:i/>
          <w:iCs/>
        </w:rPr>
      </w:pPr>
      <w:r w:rsidRPr="000A65AB">
        <w:rPr>
          <w:rFonts w:asciiTheme="minorHAnsi" w:hAnsiTheme="minorHAnsi" w:cstheme="minorHAnsi"/>
          <w:b/>
          <w:bCs/>
          <w:i/>
          <w:iCs/>
        </w:rPr>
        <w:t xml:space="preserve"> El Plan de Trabajo comprende cuatro fases:</w:t>
      </w:r>
    </w:p>
    <w:p w14:paraId="4D43653C"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b/>
          <w:bCs/>
        </w:rPr>
        <w:t xml:space="preserve"> a) Diagnóstico.</w:t>
      </w:r>
      <w:r w:rsidRPr="000A65AB">
        <w:rPr>
          <w:rFonts w:asciiTheme="minorHAnsi" w:hAnsiTheme="minorHAnsi" w:cstheme="minorHAnsi"/>
        </w:rPr>
        <w:t xml:space="preserve"> Desarrollo de un diagnóstico sobre las causas que originan la violencia y la delincuencia hacia las mujeres en el municipio de Puerto Vallarta, Jalisco y conocer la percepción que tiene la población sobre el tema: </w:t>
      </w:r>
    </w:p>
    <w:p w14:paraId="2D8F85B7"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a. Metodología:</w:t>
      </w:r>
    </w:p>
    <w:p w14:paraId="76098BED" w14:textId="71F17B50"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w:t>
      </w:r>
      <w:r w:rsidRPr="000A65AB">
        <w:rPr>
          <w:rFonts w:asciiTheme="minorHAnsi" w:hAnsiTheme="minorHAnsi" w:cstheme="minorHAnsi"/>
        </w:rPr>
        <w:t xml:space="preserve">. Esta fase se desarrollará a partir de una encuesta. </w:t>
      </w:r>
    </w:p>
    <w:p w14:paraId="674A0A1E" w14:textId="73235D23" w:rsidR="000A65AB" w:rsidRPr="000A65AB" w:rsidRDefault="000A65AB" w:rsidP="000A65AB">
      <w:pPr>
        <w:tabs>
          <w:tab w:val="left" w:pos="1065"/>
        </w:tabs>
        <w:ind w:left="0" w:firstLine="0"/>
        <w:rPr>
          <w:rFonts w:asciiTheme="minorHAnsi" w:hAnsiTheme="minorHAnsi" w:cstheme="minorHAnsi"/>
        </w:rPr>
      </w:pPr>
      <w:r>
        <w:rPr>
          <w:rFonts w:asciiTheme="minorHAnsi" w:hAnsiTheme="minorHAnsi" w:cstheme="minorHAnsi"/>
        </w:rPr>
        <w:t>II</w:t>
      </w:r>
      <w:r w:rsidRPr="000A65AB">
        <w:rPr>
          <w:rFonts w:asciiTheme="minorHAnsi" w:hAnsiTheme="minorHAnsi" w:cstheme="minorHAnsi"/>
        </w:rPr>
        <w:t>. La encuesta puede o no acompañarse de un estudio de campo de corte cualitativo y cuantitativo con el fin de profundizar en la percepción de la legalidad.</w:t>
      </w:r>
    </w:p>
    <w:p w14:paraId="1E730707"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b. Entregable: Encuesta e informe de interpretación de los datos y recomendaciones de política pública.</w:t>
      </w:r>
    </w:p>
    <w:p w14:paraId="3DE1611F"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c. Duración: cuatro semanas </w:t>
      </w:r>
    </w:p>
    <w:p w14:paraId="0A57CA57"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b/>
          <w:bCs/>
        </w:rPr>
        <w:t>b) Programa.</w:t>
      </w:r>
      <w:r w:rsidRPr="000A65AB">
        <w:rPr>
          <w:rFonts w:asciiTheme="minorHAnsi" w:hAnsiTheme="minorHAnsi" w:cstheme="minorHAnsi"/>
        </w:rPr>
        <w:t xml:space="preserve"> Con base en los datos obtenidos del diagnóstico se elaborará un programa de acciones donde se definirán las áreas de responsabilidad y las formas de corresponsabilidad de la sociedad civil. </w:t>
      </w:r>
    </w:p>
    <w:p w14:paraId="64FA2A8B" w14:textId="0A7080E5"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w:t>
      </w:r>
      <w:r w:rsidRPr="000A65AB">
        <w:rPr>
          <w:rFonts w:asciiTheme="minorHAnsi" w:hAnsiTheme="minorHAnsi" w:cstheme="minorHAnsi"/>
        </w:rPr>
        <w:t xml:space="preserve">. Metodología: Síntesis y análisis de datos y propuestas </w:t>
      </w:r>
    </w:p>
    <w:p w14:paraId="6C3F0683" w14:textId="3A8401B0" w:rsidR="000A65AB" w:rsidRPr="000A65AB" w:rsidRDefault="000A65AB" w:rsidP="000A65AB">
      <w:pPr>
        <w:tabs>
          <w:tab w:val="left" w:pos="1065"/>
        </w:tabs>
        <w:ind w:left="0" w:firstLine="0"/>
        <w:rPr>
          <w:rFonts w:asciiTheme="minorHAnsi" w:hAnsiTheme="minorHAnsi" w:cstheme="minorHAnsi"/>
        </w:rPr>
      </w:pPr>
      <w:r>
        <w:rPr>
          <w:rFonts w:asciiTheme="minorHAnsi" w:hAnsiTheme="minorHAnsi" w:cstheme="minorHAnsi"/>
        </w:rPr>
        <w:t>II</w:t>
      </w:r>
      <w:r w:rsidRPr="000A65AB">
        <w:rPr>
          <w:rFonts w:asciiTheme="minorHAnsi" w:hAnsiTheme="minorHAnsi" w:cstheme="minorHAnsi"/>
        </w:rPr>
        <w:t>. Entregable: Documento matriz de propuestas de acciones y políticas</w:t>
      </w:r>
    </w:p>
    <w:p w14:paraId="48E9BEA2" w14:textId="772EB692"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III</w:t>
      </w:r>
      <w:r w:rsidRPr="000A65AB">
        <w:rPr>
          <w:rFonts w:asciiTheme="minorHAnsi" w:hAnsiTheme="minorHAnsi" w:cstheme="minorHAnsi"/>
        </w:rPr>
        <w:t>. Duración: seis semanas</w:t>
      </w:r>
    </w:p>
    <w:p w14:paraId="4A432E2F" w14:textId="77777777"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sidRPr="000A65AB">
        <w:rPr>
          <w:rFonts w:asciiTheme="minorHAnsi" w:hAnsiTheme="minorHAnsi" w:cstheme="minorHAnsi"/>
          <w:b/>
          <w:bCs/>
        </w:rPr>
        <w:t>c) Campaña Informativa</w:t>
      </w:r>
      <w:r w:rsidRPr="000A65AB">
        <w:rPr>
          <w:rFonts w:asciiTheme="minorHAnsi" w:hAnsiTheme="minorHAnsi" w:cstheme="minorHAnsi"/>
        </w:rPr>
        <w:t>. En colaboración y trabajo conjunto con autoridades municipales, sociedad civil y servidores públicos, se diseñarán la campaña de difusión entre servidores públicos y población.</w:t>
      </w:r>
    </w:p>
    <w:p w14:paraId="0E4F990B" w14:textId="472EDA41" w:rsid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w:t>
      </w:r>
      <w:r w:rsidRPr="000A65AB">
        <w:rPr>
          <w:rFonts w:asciiTheme="minorHAnsi" w:hAnsiTheme="minorHAnsi" w:cstheme="minorHAnsi"/>
        </w:rPr>
        <w:t>. Metodología: diseño de campaña de difusión en gabinete y reuniones de trabajo con autoridades municipales y sociedad civil.</w:t>
      </w:r>
    </w:p>
    <w:p w14:paraId="6B77B751" w14:textId="6AC0981B" w:rsidR="000A65AB" w:rsidRDefault="000A65AB" w:rsidP="000A65AB">
      <w:pPr>
        <w:tabs>
          <w:tab w:val="left" w:pos="1065"/>
        </w:tabs>
        <w:ind w:left="0" w:firstLine="0"/>
        <w:rPr>
          <w:rFonts w:asciiTheme="minorHAnsi" w:hAnsiTheme="minorHAnsi" w:cstheme="minorHAnsi"/>
        </w:rPr>
      </w:pPr>
    </w:p>
    <w:p w14:paraId="79984369" w14:textId="615EF9CB" w:rsidR="000A65AB" w:rsidRDefault="000A65AB" w:rsidP="000A65AB">
      <w:pPr>
        <w:tabs>
          <w:tab w:val="left" w:pos="1065"/>
        </w:tabs>
        <w:ind w:left="0" w:firstLine="0"/>
        <w:rPr>
          <w:rFonts w:asciiTheme="minorHAnsi" w:hAnsiTheme="minorHAnsi" w:cstheme="minorHAnsi"/>
        </w:rPr>
      </w:pPr>
    </w:p>
    <w:p w14:paraId="13A1DB42" w14:textId="77777777" w:rsidR="000A65AB" w:rsidRPr="000A65AB" w:rsidRDefault="000A65AB" w:rsidP="000A65AB">
      <w:pPr>
        <w:tabs>
          <w:tab w:val="left" w:pos="1065"/>
        </w:tabs>
        <w:ind w:left="0" w:firstLine="0"/>
        <w:rPr>
          <w:rFonts w:asciiTheme="minorHAnsi" w:hAnsiTheme="minorHAnsi" w:cstheme="minorHAnsi"/>
        </w:rPr>
      </w:pPr>
    </w:p>
    <w:p w14:paraId="1EAEF7EA" w14:textId="03EA94FF"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II</w:t>
      </w:r>
      <w:r w:rsidRPr="000A65AB">
        <w:rPr>
          <w:rFonts w:asciiTheme="minorHAnsi" w:hAnsiTheme="minorHAnsi" w:cstheme="minorHAnsi"/>
        </w:rPr>
        <w:t xml:space="preserve">. Entregable: mantas, carteles, trípticos informativos. </w:t>
      </w:r>
    </w:p>
    <w:p w14:paraId="39699956" w14:textId="0D45BB4B" w:rsidR="000A65AB" w:rsidRPr="000A65AB" w:rsidRDefault="000A65AB" w:rsidP="000A65AB">
      <w:pPr>
        <w:tabs>
          <w:tab w:val="left" w:pos="1065"/>
        </w:tabs>
        <w:ind w:left="0" w:firstLine="0"/>
        <w:rPr>
          <w:rFonts w:asciiTheme="minorHAnsi" w:hAnsiTheme="minorHAnsi" w:cstheme="minorHAnsi"/>
        </w:rPr>
      </w:pPr>
      <w:r>
        <w:rPr>
          <w:rFonts w:asciiTheme="minorHAnsi" w:hAnsiTheme="minorHAnsi" w:cstheme="minorHAnsi"/>
        </w:rPr>
        <w:t>III</w:t>
      </w:r>
      <w:r w:rsidRPr="000A65AB">
        <w:rPr>
          <w:rFonts w:asciiTheme="minorHAnsi" w:hAnsiTheme="minorHAnsi" w:cstheme="minorHAnsi"/>
        </w:rPr>
        <w:t xml:space="preserve">. Duración: cinco semanas </w:t>
      </w:r>
    </w:p>
    <w:p w14:paraId="232C3D1A" w14:textId="1A6722FB"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b/>
          <w:bCs/>
        </w:rPr>
        <w:t>d) Talleres.</w:t>
      </w:r>
      <w:r w:rsidRPr="000A65AB">
        <w:rPr>
          <w:rFonts w:asciiTheme="minorHAnsi" w:hAnsiTheme="minorHAnsi" w:cstheme="minorHAnsi"/>
        </w:rPr>
        <w:t xml:space="preserve"> Se impartirán seis talleres a grupos de mujeres líderes a fin de que se conviertan en replicadores en sus comunidades.</w:t>
      </w:r>
    </w:p>
    <w:p w14:paraId="7330E582" w14:textId="311ECA0B"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w:t>
      </w:r>
      <w:r w:rsidRPr="000A65AB">
        <w:rPr>
          <w:rFonts w:asciiTheme="minorHAnsi" w:hAnsiTheme="minorHAnsi" w:cstheme="minorHAnsi"/>
        </w:rPr>
        <w:t>. Metodología: impartición de talleres con duración de seis horas.</w:t>
      </w:r>
    </w:p>
    <w:p w14:paraId="35E1AEFA" w14:textId="00FE090D"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II</w:t>
      </w:r>
      <w:r w:rsidRPr="000A65AB">
        <w:rPr>
          <w:rFonts w:asciiTheme="minorHAnsi" w:hAnsiTheme="minorHAnsi" w:cstheme="minorHAnsi"/>
        </w:rPr>
        <w:t>. Entregables: malla curricular, listas de asistencia, material didáctico, evidencia fotográfica.</w:t>
      </w:r>
    </w:p>
    <w:p w14:paraId="2E028550" w14:textId="78FEA599" w:rsidR="000A65AB" w:rsidRPr="000A65AB" w:rsidRDefault="000A65AB" w:rsidP="000A65AB">
      <w:pPr>
        <w:tabs>
          <w:tab w:val="left" w:pos="1065"/>
        </w:tabs>
        <w:ind w:left="0" w:firstLine="0"/>
        <w:rPr>
          <w:rFonts w:asciiTheme="minorHAnsi" w:hAnsiTheme="minorHAnsi" w:cstheme="minorHAnsi"/>
        </w:rPr>
      </w:pPr>
      <w:r w:rsidRPr="000A65AB">
        <w:rPr>
          <w:rFonts w:asciiTheme="minorHAnsi" w:hAnsiTheme="minorHAnsi" w:cstheme="minorHAnsi"/>
        </w:rPr>
        <w:t xml:space="preserve"> </w:t>
      </w:r>
      <w:r>
        <w:rPr>
          <w:rFonts w:asciiTheme="minorHAnsi" w:hAnsiTheme="minorHAnsi" w:cstheme="minorHAnsi"/>
        </w:rPr>
        <w:t>III</w:t>
      </w:r>
      <w:r w:rsidRPr="000A65AB">
        <w:rPr>
          <w:rFonts w:asciiTheme="minorHAnsi" w:hAnsiTheme="minorHAnsi" w:cstheme="minorHAnsi"/>
        </w:rPr>
        <w:t>. Duración: nueve semanas</w:t>
      </w:r>
    </w:p>
    <w:p w14:paraId="62B51979" w14:textId="036D4FAD" w:rsidR="004055E0" w:rsidRDefault="004055E0" w:rsidP="000A65AB">
      <w:pPr>
        <w:tabs>
          <w:tab w:val="left" w:pos="1065"/>
        </w:tabs>
        <w:ind w:left="0" w:firstLine="0"/>
        <w:rPr>
          <w:rFonts w:asciiTheme="minorHAnsi" w:hAnsiTheme="minorHAnsi" w:cstheme="minorHAnsi"/>
        </w:rPr>
      </w:pPr>
      <w:bookmarkStart w:id="0" w:name="_GoBack"/>
      <w:bookmarkEnd w:id="0"/>
    </w:p>
    <w:sectPr w:rsidR="004055E0" w:rsidSect="00DC14AD">
      <w:headerReference w:type="even" r:id="rId9"/>
      <w:headerReference w:type="default" r:id="rId10"/>
      <w:headerReference w:type="first" r:id="rId11"/>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73C8E" w14:textId="77777777" w:rsidR="00282147" w:rsidRDefault="00282147" w:rsidP="000439D3">
      <w:pPr>
        <w:spacing w:after="0" w:line="240" w:lineRule="auto"/>
      </w:pPr>
      <w:r>
        <w:separator/>
      </w:r>
    </w:p>
  </w:endnote>
  <w:endnote w:type="continuationSeparator" w:id="0">
    <w:p w14:paraId="75ED973B" w14:textId="77777777" w:rsidR="00282147" w:rsidRDefault="00282147"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01B71" w14:textId="77777777" w:rsidR="00282147" w:rsidRDefault="00282147" w:rsidP="000439D3">
      <w:pPr>
        <w:spacing w:after="0" w:line="240" w:lineRule="auto"/>
      </w:pPr>
      <w:r>
        <w:separator/>
      </w:r>
    </w:p>
  </w:footnote>
  <w:footnote w:type="continuationSeparator" w:id="0">
    <w:p w14:paraId="7ABC4D9A" w14:textId="77777777" w:rsidR="00282147" w:rsidRDefault="00282147"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B51D" w14:textId="77777777" w:rsidR="000439D3" w:rsidRDefault="00282147">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2050"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2CA3" w14:textId="77777777" w:rsidR="000439D3" w:rsidRDefault="00282147">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2051"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36D36" w14:textId="77777777" w:rsidR="000439D3" w:rsidRDefault="00282147">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2049"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30C024D"/>
    <w:multiLevelType w:val="hybridMultilevel"/>
    <w:tmpl w:val="967EC744"/>
    <w:lvl w:ilvl="0" w:tplc="7696F4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E1AAE"/>
    <w:multiLevelType w:val="hybridMultilevel"/>
    <w:tmpl w:val="8764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6"/>
  </w:num>
  <w:num w:numId="2">
    <w:abstractNumId w:val="18"/>
  </w:num>
  <w:num w:numId="3">
    <w:abstractNumId w:val="16"/>
  </w:num>
  <w:num w:numId="4">
    <w:abstractNumId w:val="3"/>
  </w:num>
  <w:num w:numId="5">
    <w:abstractNumId w:val="2"/>
  </w:num>
  <w:num w:numId="6">
    <w:abstractNumId w:val="17"/>
  </w:num>
  <w:num w:numId="7">
    <w:abstractNumId w:val="9"/>
  </w:num>
  <w:num w:numId="8">
    <w:abstractNumId w:val="1"/>
  </w:num>
  <w:num w:numId="9">
    <w:abstractNumId w:val="12"/>
  </w:num>
  <w:num w:numId="10">
    <w:abstractNumId w:val="15"/>
  </w:num>
  <w:num w:numId="11">
    <w:abstractNumId w:val="0"/>
  </w:num>
  <w:num w:numId="12">
    <w:abstractNumId w:val="10"/>
  </w:num>
  <w:num w:numId="13">
    <w:abstractNumId w:val="21"/>
  </w:num>
  <w:num w:numId="14">
    <w:abstractNumId w:val="19"/>
  </w:num>
  <w:num w:numId="15">
    <w:abstractNumId w:val="13"/>
  </w:num>
  <w:num w:numId="16">
    <w:abstractNumId w:val="5"/>
  </w:num>
  <w:num w:numId="17">
    <w:abstractNumId w:val="11"/>
  </w:num>
  <w:num w:numId="18">
    <w:abstractNumId w:val="20"/>
  </w:num>
  <w:num w:numId="19">
    <w:abstractNumId w:val="7"/>
  </w:num>
  <w:num w:numId="20">
    <w:abstractNumId w:val="4"/>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3B80"/>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A58"/>
    <w:rsid w:val="000908C9"/>
    <w:rsid w:val="00096122"/>
    <w:rsid w:val="000A2278"/>
    <w:rsid w:val="000A65AB"/>
    <w:rsid w:val="000A66F0"/>
    <w:rsid w:val="000B2163"/>
    <w:rsid w:val="000B239E"/>
    <w:rsid w:val="000B2EEB"/>
    <w:rsid w:val="000C356D"/>
    <w:rsid w:val="000C7CED"/>
    <w:rsid w:val="000D2FF2"/>
    <w:rsid w:val="000D634D"/>
    <w:rsid w:val="000E37EB"/>
    <w:rsid w:val="000E5740"/>
    <w:rsid w:val="000E5816"/>
    <w:rsid w:val="000E78FD"/>
    <w:rsid w:val="000F4FFC"/>
    <w:rsid w:val="000F516E"/>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C7755"/>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45B"/>
    <w:rsid w:val="00257FE3"/>
    <w:rsid w:val="0026140C"/>
    <w:rsid w:val="00262864"/>
    <w:rsid w:val="0026301D"/>
    <w:rsid w:val="0026397D"/>
    <w:rsid w:val="00264419"/>
    <w:rsid w:val="00274B34"/>
    <w:rsid w:val="00276D24"/>
    <w:rsid w:val="00277641"/>
    <w:rsid w:val="002779CF"/>
    <w:rsid w:val="00282147"/>
    <w:rsid w:val="00282229"/>
    <w:rsid w:val="00287C54"/>
    <w:rsid w:val="00291A6A"/>
    <w:rsid w:val="00291C05"/>
    <w:rsid w:val="00295B65"/>
    <w:rsid w:val="002A7DB7"/>
    <w:rsid w:val="002B4037"/>
    <w:rsid w:val="002B4A1E"/>
    <w:rsid w:val="002B5680"/>
    <w:rsid w:val="002B7A51"/>
    <w:rsid w:val="002E002E"/>
    <w:rsid w:val="002E70CF"/>
    <w:rsid w:val="002F0509"/>
    <w:rsid w:val="002F1926"/>
    <w:rsid w:val="002F273B"/>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545DD"/>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055E0"/>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1856"/>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0A0B"/>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6B2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7439"/>
    <w:rsid w:val="0097380F"/>
    <w:rsid w:val="00976907"/>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4F"/>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0985"/>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BD9"/>
    <w:rsid w:val="00BB0524"/>
    <w:rsid w:val="00BB07CD"/>
    <w:rsid w:val="00BB2554"/>
    <w:rsid w:val="00BC0FF6"/>
    <w:rsid w:val="00BC1CF0"/>
    <w:rsid w:val="00BC21AB"/>
    <w:rsid w:val="00BC3C47"/>
    <w:rsid w:val="00BC6C83"/>
    <w:rsid w:val="00BC70A4"/>
    <w:rsid w:val="00BD0BBB"/>
    <w:rsid w:val="00BD128B"/>
    <w:rsid w:val="00BD4581"/>
    <w:rsid w:val="00BD4F16"/>
    <w:rsid w:val="00BE00C4"/>
    <w:rsid w:val="00BE26E0"/>
    <w:rsid w:val="00BE5F19"/>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1310"/>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C10"/>
    <w:rsid w:val="00D32D34"/>
    <w:rsid w:val="00D33B1A"/>
    <w:rsid w:val="00D43DEA"/>
    <w:rsid w:val="00D43DF0"/>
    <w:rsid w:val="00D45F84"/>
    <w:rsid w:val="00D572DA"/>
    <w:rsid w:val="00D62BA1"/>
    <w:rsid w:val="00D63582"/>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E7B8E"/>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Cuadrculadetab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AB47B-0A42-4D88-98D1-9DE9284C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6</Pages>
  <Words>1368</Words>
  <Characters>7530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PROVE.034</cp:lastModifiedBy>
  <cp:revision>17</cp:revision>
  <cp:lastPrinted>2023-03-24T18:29:00Z</cp:lastPrinted>
  <dcterms:created xsi:type="dcterms:W3CDTF">2023-03-29T15:02:00Z</dcterms:created>
  <dcterms:modified xsi:type="dcterms:W3CDTF">2023-05-30T20:07:00Z</dcterms:modified>
</cp:coreProperties>
</file>